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AFA79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4427EDF1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4AE0054D" w14:textId="61BA3819" w:rsidR="006725F4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COMUNICATO STAMPA 1</w:t>
      </w:r>
      <w:r w:rsidR="00016A04"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</w:rPr>
        <w:t xml:space="preserve"> marzo 2026 </w:t>
      </w:r>
    </w:p>
    <w:p w14:paraId="0F383125" w14:textId="77777777" w:rsidR="006725F4" w:rsidRDefault="006725F4">
      <w:pPr>
        <w:jc w:val="both"/>
        <w:rPr>
          <w:rFonts w:ascii="Arial" w:eastAsia="Arial" w:hAnsi="Arial" w:cs="Arial"/>
        </w:rPr>
      </w:pPr>
    </w:p>
    <w:p w14:paraId="79C20791" w14:textId="77777777" w:rsidR="006725F4" w:rsidRDefault="00000000">
      <w:pPr>
        <w:jc w:val="both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Anteprima nazionale de “La bambina di Chernobyl”</w:t>
      </w:r>
    </w:p>
    <w:p w14:paraId="23A94F8C" w14:textId="77777777" w:rsidR="006725F4" w:rsidRDefault="00000000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Venerdì 20 marzo al Multiplex Giometti di Ancona </w:t>
      </w:r>
    </w:p>
    <w:p w14:paraId="315D69BA" w14:textId="77777777" w:rsidR="006725F4" w:rsidRDefault="00000000">
      <w:pPr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sz w:val="32"/>
          <w:szCs w:val="32"/>
        </w:rPr>
        <w:t>con Vincenzo Pirrotta e Yeva Sai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rFonts w:ascii="Arial" w:eastAsia="Arial" w:hAnsi="Arial" w:cs="Arial"/>
          <w:b/>
          <w:bCs/>
          <w:i/>
          <w:iCs/>
        </w:rPr>
        <w:t>Girato nelle Marche con troupe interamente locale – Dal 26 marzo in tutte le sale italiane</w:t>
      </w:r>
    </w:p>
    <w:p w14:paraId="67ADE36D" w14:textId="77777777" w:rsidR="006725F4" w:rsidRDefault="006725F4">
      <w:pPr>
        <w:jc w:val="both"/>
        <w:rPr>
          <w:rFonts w:ascii="Arial" w:eastAsia="Arial" w:hAnsi="Arial" w:cs="Arial"/>
        </w:rPr>
      </w:pPr>
    </w:p>
    <w:p w14:paraId="14FACB28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Nuovo red carpet ad Ancona per </w:t>
      </w:r>
      <w:r>
        <w:rPr>
          <w:rFonts w:ascii="Arial" w:eastAsia="Arial" w:hAnsi="Arial" w:cs="Arial"/>
          <w:b/>
          <w:bCs/>
        </w:rPr>
        <w:t>l’anteprima nazionale del film </w:t>
      </w:r>
      <w:r>
        <w:rPr>
          <w:rFonts w:ascii="Arial" w:eastAsia="Arial" w:hAnsi="Arial" w:cs="Arial"/>
          <w:b/>
          <w:bCs/>
          <w:i/>
          <w:iCs/>
        </w:rPr>
        <w:t>La bambina di Chernobyl</w:t>
      </w:r>
      <w:r>
        <w:rPr>
          <w:rFonts w:ascii="Arial" w:eastAsia="Arial" w:hAnsi="Arial" w:cs="Arial"/>
        </w:rPr>
        <w:t>, in programma </w:t>
      </w:r>
      <w:r>
        <w:rPr>
          <w:rFonts w:ascii="Arial" w:eastAsia="Arial" w:hAnsi="Arial" w:cs="Arial"/>
          <w:b/>
          <w:bCs/>
        </w:rPr>
        <w:t>venerdì 20 marzo alle ore 20.30</w:t>
      </w:r>
      <w:r>
        <w:rPr>
          <w:rFonts w:ascii="Arial" w:eastAsia="Arial" w:hAnsi="Arial" w:cs="Arial"/>
        </w:rPr>
        <w:t> al </w:t>
      </w:r>
      <w:r>
        <w:rPr>
          <w:rFonts w:ascii="Arial" w:eastAsia="Arial" w:hAnsi="Arial" w:cs="Arial"/>
          <w:b/>
          <w:bCs/>
        </w:rPr>
        <w:t>Multiplex Giometti</w:t>
      </w:r>
      <w:r>
        <w:rPr>
          <w:rFonts w:ascii="Arial" w:eastAsia="Arial" w:hAnsi="Arial" w:cs="Arial"/>
        </w:rPr>
        <w:t>, con la partecipazione in sala del regista </w:t>
      </w:r>
      <w:r>
        <w:rPr>
          <w:rFonts w:ascii="Arial" w:eastAsia="Arial" w:hAnsi="Arial" w:cs="Arial"/>
          <w:b/>
          <w:bCs/>
        </w:rPr>
        <w:t>Massimo Nardin</w:t>
      </w:r>
      <w:r>
        <w:rPr>
          <w:rFonts w:ascii="Arial" w:eastAsia="Arial" w:hAnsi="Arial" w:cs="Arial"/>
        </w:rPr>
        <w:t> e dei protagonisti </w:t>
      </w:r>
      <w:r>
        <w:rPr>
          <w:rFonts w:ascii="Arial" w:eastAsia="Arial" w:hAnsi="Arial" w:cs="Arial"/>
          <w:b/>
          <w:bCs/>
        </w:rPr>
        <w:t>Vincenzo Pirrotta</w:t>
      </w:r>
      <w:r>
        <w:rPr>
          <w:rFonts w:ascii="Arial" w:eastAsia="Arial" w:hAnsi="Arial" w:cs="Arial"/>
        </w:rPr>
        <w:t> e </w:t>
      </w:r>
      <w:r>
        <w:rPr>
          <w:rFonts w:ascii="Arial" w:eastAsia="Arial" w:hAnsi="Arial" w:cs="Arial"/>
          <w:b/>
          <w:bCs/>
        </w:rPr>
        <w:t>Yeva Sai</w:t>
      </w:r>
      <w:r>
        <w:rPr>
          <w:rFonts w:ascii="Arial" w:eastAsia="Arial" w:hAnsi="Arial" w:cs="Arial"/>
        </w:rPr>
        <w:t>.</w:t>
      </w:r>
    </w:p>
    <w:p w14:paraId="745068FD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film, </w:t>
      </w:r>
      <w:r>
        <w:rPr>
          <w:rFonts w:ascii="Arial" w:eastAsia="Arial" w:hAnsi="Arial" w:cs="Arial"/>
          <w:b/>
          <w:bCs/>
        </w:rPr>
        <w:t>opera prima di Massimo Nardin</w:t>
      </w:r>
      <w:r>
        <w:rPr>
          <w:rFonts w:ascii="Arial" w:eastAsia="Arial" w:hAnsi="Arial" w:cs="Arial"/>
        </w:rPr>
        <w:t>, è interpretato da </w:t>
      </w:r>
      <w:r>
        <w:rPr>
          <w:rFonts w:ascii="Arial" w:eastAsia="Arial" w:hAnsi="Arial" w:cs="Arial"/>
          <w:b/>
          <w:bCs/>
        </w:rPr>
        <w:t>Vincenzo Pirrotta</w:t>
      </w:r>
      <w:r>
        <w:rPr>
          <w:rFonts w:ascii="Arial" w:eastAsia="Arial" w:hAnsi="Arial" w:cs="Arial"/>
        </w:rPr>
        <w:t> (</w:t>
      </w:r>
      <w:r>
        <w:rPr>
          <w:rFonts w:ascii="Arial" w:eastAsia="Arial" w:hAnsi="Arial" w:cs="Arial"/>
          <w:i/>
          <w:iCs/>
        </w:rPr>
        <w:t>Lo scuru,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Koza Nostra, Spaccaossa)</w:t>
      </w:r>
      <w:r>
        <w:rPr>
          <w:rFonts w:ascii="Arial" w:eastAsia="Arial" w:hAnsi="Arial" w:cs="Arial"/>
        </w:rPr>
        <w:t xml:space="preserve"> e </w:t>
      </w:r>
      <w:r>
        <w:rPr>
          <w:rFonts w:ascii="Arial" w:eastAsia="Arial" w:hAnsi="Arial" w:cs="Arial"/>
          <w:b/>
          <w:bCs/>
        </w:rPr>
        <w:t>Yeva Sai</w:t>
      </w:r>
      <w:r>
        <w:rPr>
          <w:rFonts w:ascii="Arial" w:eastAsia="Arial" w:hAnsi="Arial" w:cs="Arial"/>
        </w:rPr>
        <w:t> (</w:t>
      </w:r>
      <w:r>
        <w:rPr>
          <w:rFonts w:ascii="Arial" w:eastAsia="Arial" w:hAnsi="Arial" w:cs="Arial"/>
          <w:i/>
          <w:iCs/>
        </w:rPr>
        <w:t>Mare Fuori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iCs/>
        </w:rPr>
        <w:t>Taxi Monamour</w:t>
      </w:r>
      <w:r>
        <w:rPr>
          <w:rFonts w:ascii="Arial" w:eastAsia="Arial" w:hAnsi="Arial" w:cs="Arial"/>
        </w:rPr>
        <w:t>), su sceneggiatura dello stesso regista e del fanese </w:t>
      </w:r>
      <w:r>
        <w:rPr>
          <w:rFonts w:ascii="Arial" w:eastAsia="Arial" w:hAnsi="Arial" w:cs="Arial"/>
          <w:b/>
          <w:bCs/>
        </w:rPr>
        <w:t>Luca Caprara</w:t>
      </w:r>
      <w:r>
        <w:rPr>
          <w:rFonts w:ascii="Arial" w:eastAsia="Arial" w:hAnsi="Arial" w:cs="Arial"/>
        </w:rPr>
        <w:t xml:space="preserve">. </w:t>
      </w:r>
    </w:p>
    <w:p w14:paraId="4BD8993C" w14:textId="77777777" w:rsidR="006725F4" w:rsidRDefault="006725F4">
      <w:pPr>
        <w:jc w:val="both"/>
        <w:rPr>
          <w:rFonts w:ascii="Arial" w:eastAsia="Arial" w:hAnsi="Arial" w:cs="Arial"/>
        </w:rPr>
      </w:pPr>
    </w:p>
    <w:p w14:paraId="4F7B7F38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Prodotto da </w:t>
      </w:r>
      <w:r>
        <w:rPr>
          <w:rFonts w:ascii="Arial" w:eastAsia="Arial" w:hAnsi="Arial" w:cs="Arial"/>
          <w:b/>
          <w:bCs/>
        </w:rPr>
        <w:t>Federica Folli</w:t>
      </w:r>
      <w:r>
        <w:rPr>
          <w:rFonts w:ascii="Arial" w:eastAsia="Arial" w:hAnsi="Arial" w:cs="Arial"/>
        </w:rPr>
        <w:t> e </w:t>
      </w:r>
      <w:r>
        <w:rPr>
          <w:rFonts w:ascii="Arial" w:eastAsia="Arial" w:hAnsi="Arial" w:cs="Arial"/>
          <w:b/>
          <w:bCs/>
        </w:rPr>
        <w:t>Pete Maggi</w:t>
      </w:r>
      <w:r>
        <w:rPr>
          <w:rFonts w:ascii="Arial" w:eastAsia="Arial" w:hAnsi="Arial" w:cs="Arial"/>
        </w:rPr>
        <w:t> per </w:t>
      </w:r>
      <w:r>
        <w:rPr>
          <w:rFonts w:ascii="Arial" w:eastAsia="Arial" w:hAnsi="Arial" w:cs="Arial"/>
          <w:b/>
          <w:bCs/>
        </w:rPr>
        <w:t>CINE1 Italia Srl</w:t>
      </w:r>
      <w:r>
        <w:rPr>
          <w:rFonts w:ascii="Arial" w:eastAsia="Arial" w:hAnsi="Arial" w:cs="Arial"/>
        </w:rPr>
        <w:t>, il progetto è realizzato con il sostegno della </w:t>
      </w:r>
      <w:r>
        <w:rPr>
          <w:rFonts w:ascii="Arial" w:eastAsia="Arial" w:hAnsi="Arial" w:cs="Arial"/>
          <w:b/>
          <w:bCs/>
        </w:rPr>
        <w:t>Regione Marche – PR FESR 2021-2027</w:t>
      </w:r>
      <w:r>
        <w:rPr>
          <w:rFonts w:ascii="Arial" w:eastAsia="Arial" w:hAnsi="Arial" w:cs="Arial"/>
        </w:rPr>
        <w:t>, della </w:t>
      </w:r>
      <w:r>
        <w:rPr>
          <w:rFonts w:ascii="Arial" w:eastAsia="Arial" w:hAnsi="Arial" w:cs="Arial"/>
          <w:b/>
          <w:bCs/>
        </w:rPr>
        <w:t>Fondazione Marche Cultura</w:t>
      </w:r>
      <w:r>
        <w:rPr>
          <w:rFonts w:ascii="Arial" w:eastAsia="Arial" w:hAnsi="Arial" w:cs="Arial"/>
        </w:rPr>
        <w:t> e della </w:t>
      </w:r>
      <w:r>
        <w:rPr>
          <w:rFonts w:ascii="Arial" w:eastAsia="Arial" w:hAnsi="Arial" w:cs="Arial"/>
          <w:b/>
          <w:bCs/>
        </w:rPr>
        <w:t>Marche Film Commission</w:t>
      </w:r>
      <w:r>
        <w:rPr>
          <w:rFonts w:ascii="Arial" w:eastAsia="Arial" w:hAnsi="Arial" w:cs="Arial"/>
        </w:rPr>
        <w:t>.</w:t>
      </w:r>
    </w:p>
    <w:p w14:paraId="4FCC5AD0" w14:textId="4B6869D1" w:rsidR="006725F4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Aprirà la proiezione</w:t>
      </w:r>
      <w:r w:rsidR="00AF1ACE">
        <w:rPr>
          <w:rFonts w:ascii="Arial" w:eastAsia="Arial" w:hAnsi="Arial" w:cs="Arial"/>
        </w:rPr>
        <w:t xml:space="preserve"> riservata</w:t>
      </w:r>
      <w:r>
        <w:rPr>
          <w:rFonts w:ascii="Arial" w:eastAsia="Arial" w:hAnsi="Arial" w:cs="Arial"/>
        </w:rPr>
        <w:t xml:space="preserve"> un talk con i protagonisti del film presenti in sala, </w:t>
      </w:r>
      <w:r>
        <w:rPr>
          <w:rFonts w:ascii="Arial" w:eastAsia="Arial" w:hAnsi="Arial" w:cs="Arial"/>
          <w:b/>
          <w:bCs/>
        </w:rPr>
        <w:t>Vincenzo Pirrotta, Yeva Sai</w:t>
      </w:r>
      <w:r>
        <w:rPr>
          <w:rFonts w:ascii="Arial" w:eastAsia="Arial" w:hAnsi="Arial" w:cs="Arial"/>
        </w:rPr>
        <w:t xml:space="preserve"> e il regista </w:t>
      </w:r>
      <w:r>
        <w:rPr>
          <w:rFonts w:ascii="Arial" w:eastAsia="Arial" w:hAnsi="Arial" w:cs="Arial"/>
          <w:b/>
          <w:bCs/>
        </w:rPr>
        <w:t>Massimo Nardin</w:t>
      </w:r>
      <w:r>
        <w:rPr>
          <w:rFonts w:ascii="Arial" w:eastAsia="Arial" w:hAnsi="Arial" w:cs="Arial"/>
        </w:rPr>
        <w:t xml:space="preserve"> condotto dal Presidente della Fondazione Marche Cultura Marche film Commission </w:t>
      </w:r>
      <w:r>
        <w:rPr>
          <w:rFonts w:ascii="Arial" w:eastAsia="Arial" w:hAnsi="Arial" w:cs="Arial"/>
          <w:b/>
          <w:bCs/>
        </w:rPr>
        <w:t>Andrea Agostini.</w:t>
      </w:r>
    </w:p>
    <w:p w14:paraId="6DC4C4BC" w14:textId="77777777" w:rsidR="006725F4" w:rsidRDefault="00000000">
      <w:pPr>
        <w:jc w:val="both"/>
        <w:rPr>
          <w:rFonts w:ascii="Arial" w:eastAsia="Arial" w:hAnsi="Arial" w:cs="Arial"/>
          <w:i/>
          <w:iCs/>
          <w:strike/>
        </w:rPr>
      </w:pP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i/>
          <w:iCs/>
        </w:rPr>
        <w:t>Girato ad Ancona per circa sei settimane, con una troupe interamente marchigiana di 70 maestranze,  con il coinvolgimento di 60 locali tra figurazioni speciali  e comparse,  il film è un dramma psicologico, un kammerspiel noir, ambientato tutto nell’arco di una notte, in un appartamento isolato dal blackout</w:t>
      </w:r>
      <w:r>
        <w:rPr>
          <w:rFonts w:ascii="Arial" w:eastAsia="Arial" w:hAnsi="Arial" w:cs="Arial"/>
        </w:rPr>
        <w:t xml:space="preserve"> – ha spiegato </w:t>
      </w:r>
      <w:r>
        <w:rPr>
          <w:rFonts w:ascii="Arial" w:eastAsia="Arial" w:hAnsi="Arial" w:cs="Arial"/>
          <w:b/>
          <w:bCs/>
        </w:rPr>
        <w:t>Andrea Agostini</w:t>
      </w:r>
      <w:r>
        <w:rPr>
          <w:rFonts w:ascii="Arial" w:eastAsia="Arial" w:hAnsi="Arial" w:cs="Arial"/>
        </w:rPr>
        <w:t>, presidente della Fondazione Marche Cultura Marche Film Commission -</w:t>
      </w:r>
      <w:r>
        <w:rPr>
          <w:rFonts w:ascii="Arial" w:eastAsia="Arial" w:hAnsi="Arial" w:cs="Arial"/>
          <w:i/>
          <w:iCs/>
        </w:rPr>
        <w:t xml:space="preserve"> La tensione cresce con il temporale esterno e diventa una metafora potente dello smarrimento e della solitudine contemporanea. Un film che dimostra come il talento e le professionalità del territorio possano dar vita a opere d’autore di grande forza narrativa”. </w:t>
      </w:r>
    </w:p>
    <w:p w14:paraId="30BC6512" w14:textId="77777777" w:rsidR="006725F4" w:rsidRDefault="006725F4">
      <w:pPr>
        <w:jc w:val="both"/>
        <w:rPr>
          <w:rFonts w:ascii="Arial" w:eastAsia="Arial" w:hAnsi="Arial" w:cs="Arial"/>
          <w:b/>
          <w:bCs/>
        </w:rPr>
      </w:pPr>
    </w:p>
    <w:p w14:paraId="467E3848" w14:textId="77777777" w:rsidR="006725F4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L’opera e la trama</w:t>
      </w:r>
    </w:p>
    <w:p w14:paraId="73420CB4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La bambina di Chernobyl</w:t>
      </w:r>
      <w:r>
        <w:rPr>
          <w:rFonts w:ascii="Arial" w:eastAsia="Arial" w:hAnsi="Arial" w:cs="Arial"/>
        </w:rPr>
        <w:t> è ambientato in una notte di Halloween ad Ancona. Mentre la città festeggia, </w:t>
      </w:r>
      <w:r>
        <w:rPr>
          <w:rFonts w:ascii="Arial" w:eastAsia="Arial" w:hAnsi="Arial" w:cs="Arial"/>
          <w:b/>
          <w:bCs/>
        </w:rPr>
        <w:t>Christian</w:t>
      </w:r>
      <w:r>
        <w:rPr>
          <w:rFonts w:ascii="Arial" w:eastAsia="Arial" w:hAnsi="Arial" w:cs="Arial"/>
        </w:rPr>
        <w:t> (Vincenzo Pirrotta), un corpulento e introverso pasticciere cinquantenne segnato dal diabete e dal lutto, si isola nel suo appartamento per completare una monumentale torta nuziale. La sua solitudine è spezzata dall’arrivo inatteso di </w:t>
      </w:r>
      <w:r>
        <w:rPr>
          <w:rFonts w:ascii="Arial" w:eastAsia="Arial" w:hAnsi="Arial" w:cs="Arial"/>
          <w:b/>
          <w:bCs/>
        </w:rPr>
        <w:t>Nina</w:t>
      </w:r>
      <w:r>
        <w:rPr>
          <w:rFonts w:ascii="Arial" w:eastAsia="Arial" w:hAnsi="Arial" w:cs="Arial"/>
        </w:rPr>
        <w:t> (Yeva Sai), una giovane ucraina emaciata e confusa, ma dal fascino magnetico.</w:t>
      </w:r>
    </w:p>
    <w:p w14:paraId="47EE3A78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Christian la accoglie, riconoscendo in lei tratti familiari, mentre fuori infuria un temporale che lascia la casa al buio. Nina non è lì per caso: è stata inviata dalla madre </w:t>
      </w:r>
      <w:r>
        <w:rPr>
          <w:rFonts w:ascii="Arial" w:eastAsia="Arial" w:hAnsi="Arial" w:cs="Arial"/>
          <w:b/>
          <w:bCs/>
        </w:rPr>
        <w:t>Nadiya</w:t>
      </w:r>
      <w:r>
        <w:rPr>
          <w:rFonts w:ascii="Arial" w:eastAsia="Arial" w:hAnsi="Arial" w:cs="Arial"/>
        </w:rPr>
        <w:t>, rimasta nella Kyiv in guerra, per recuperare una misteriosa “busta maledetta” nascosta in quella casa. Tra segreti, vecchie foto e conti irrisolti, i due si ritrovano a fronteggiarsi in un confronto che cambierà per sempre le loro vite.</w:t>
      </w:r>
    </w:p>
    <w:p w14:paraId="1945E8C9" w14:textId="77777777" w:rsidR="006725F4" w:rsidRDefault="006725F4">
      <w:pPr>
        <w:jc w:val="both"/>
        <w:rPr>
          <w:rFonts w:ascii="Arial" w:eastAsia="Arial" w:hAnsi="Arial" w:cs="Arial"/>
          <w:u w:val="single"/>
        </w:rPr>
      </w:pPr>
    </w:p>
    <w:p w14:paraId="2A001CAB" w14:textId="77777777" w:rsidR="006725F4" w:rsidRDefault="006725F4">
      <w:pPr>
        <w:jc w:val="both"/>
        <w:rPr>
          <w:rFonts w:ascii="Arial" w:eastAsia="Arial" w:hAnsi="Arial" w:cs="Arial"/>
          <w:b/>
          <w:bCs/>
          <w:u w:val="single"/>
        </w:rPr>
      </w:pPr>
    </w:p>
    <w:p w14:paraId="6158A80E" w14:textId="77777777" w:rsidR="006725F4" w:rsidRDefault="006725F4">
      <w:pPr>
        <w:jc w:val="both"/>
        <w:rPr>
          <w:rFonts w:ascii="Arial" w:eastAsia="Arial" w:hAnsi="Arial" w:cs="Arial"/>
          <w:b/>
          <w:bCs/>
          <w:u w:val="single"/>
        </w:rPr>
      </w:pPr>
    </w:p>
    <w:p w14:paraId="21341C6C" w14:textId="77777777" w:rsidR="006725F4" w:rsidRDefault="006725F4">
      <w:pPr>
        <w:jc w:val="both"/>
        <w:rPr>
          <w:rFonts w:ascii="Arial" w:eastAsia="Arial" w:hAnsi="Arial" w:cs="Arial"/>
          <w:b/>
          <w:bCs/>
          <w:u w:val="single"/>
        </w:rPr>
      </w:pPr>
    </w:p>
    <w:p w14:paraId="67330DF5" w14:textId="77777777" w:rsidR="006725F4" w:rsidRDefault="00000000">
      <w:pPr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I protagonisti</w:t>
      </w:r>
    </w:p>
    <w:p w14:paraId="2CAB6F15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Yeva Sai</w:t>
      </w:r>
      <w:r>
        <w:rPr>
          <w:rFonts w:ascii="Arial" w:eastAsia="Arial" w:hAnsi="Arial" w:cs="Arial"/>
        </w:rPr>
        <w:t xml:space="preserve"> interpreta Nina, “bella, fragile e letale”, un personaggio dal passato burrascoso — modella, poi travolta dalla tossicodipendenza — che rivela la propria vulnerabilità dietro la ferita della sopravvivenza. </w:t>
      </w:r>
    </w:p>
    <w:p w14:paraId="47D154DE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Classe 2004, nata a Leopoli e rifugiatasi in Italia dopo lo scoppio della guerra, </w:t>
      </w:r>
      <w:r>
        <w:rPr>
          <w:rFonts w:ascii="Arial" w:eastAsia="Arial" w:hAnsi="Arial" w:cs="Arial"/>
          <w:b/>
          <w:bCs/>
        </w:rPr>
        <w:t>Yeva Sai</w:t>
      </w:r>
      <w:r>
        <w:rPr>
          <w:rFonts w:ascii="Arial" w:eastAsia="Arial" w:hAnsi="Arial" w:cs="Arial"/>
        </w:rPr>
        <w:t xml:space="preserve"> è oggi uno dei volti più promettenti della nuova generazione, divenuta nota al grande pubblico per il ruolo di </w:t>
      </w:r>
      <w:r>
        <w:rPr>
          <w:rFonts w:ascii="Arial" w:eastAsia="Arial" w:hAnsi="Arial" w:cs="Arial"/>
          <w:b/>
          <w:bCs/>
        </w:rPr>
        <w:t>Alina</w:t>
      </w:r>
      <w:r>
        <w:rPr>
          <w:rFonts w:ascii="Arial" w:eastAsia="Arial" w:hAnsi="Arial" w:cs="Arial"/>
        </w:rPr>
        <w:t> nella serie cult </w:t>
      </w:r>
      <w:r>
        <w:rPr>
          <w:rFonts w:ascii="Arial" w:eastAsia="Arial" w:hAnsi="Arial" w:cs="Arial"/>
          <w:i/>
          <w:iCs/>
        </w:rPr>
        <w:t>Mare Fuori</w:t>
      </w:r>
      <w:r>
        <w:rPr>
          <w:rFonts w:ascii="Arial" w:eastAsia="Arial" w:hAnsi="Arial" w:cs="Arial"/>
        </w:rPr>
        <w:t> e protagonista del film </w:t>
      </w:r>
      <w:r>
        <w:rPr>
          <w:rFonts w:ascii="Arial" w:eastAsia="Arial" w:hAnsi="Arial" w:cs="Arial"/>
          <w:i/>
          <w:iCs/>
        </w:rPr>
        <w:t>Taxi Monamour,</w:t>
      </w:r>
      <w:r>
        <w:rPr>
          <w:rFonts w:ascii="Arial" w:eastAsia="Arial" w:hAnsi="Arial" w:cs="Arial"/>
        </w:rPr>
        <w:t xml:space="preserve"> vincitore del Premio del Pubblico alle Giornate degli Autori di Venezia 2024.</w:t>
      </w:r>
    </w:p>
    <w:p w14:paraId="44B19321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Vincenzo Pirrotta</w:t>
      </w:r>
      <w:r>
        <w:rPr>
          <w:rFonts w:ascii="Arial" w:eastAsia="Arial" w:hAnsi="Arial" w:cs="Arial"/>
        </w:rPr>
        <w:t xml:space="preserve"> dà corpo a Christian, “un uomo che ha costruito una corazza di grasso e solitudine per proteggersi dal mondo”. La sua pasticceria è rifugio e prigione, dolcezza e condanna. Vive nel ricordo di un amore mai vissuto con Nadiya, la madre di Nina, che per anni ha aiutato in segreto. </w:t>
      </w:r>
    </w:p>
    <w:p w14:paraId="6B662197" w14:textId="77777777" w:rsidR="006725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Attore e regista di grande intensità, diplomato all’I.N.D.A., </w:t>
      </w:r>
      <w:r>
        <w:rPr>
          <w:rFonts w:ascii="Arial" w:eastAsia="Arial" w:hAnsi="Arial" w:cs="Arial"/>
          <w:b/>
          <w:bCs/>
        </w:rPr>
        <w:t>Pirrotta</w:t>
      </w:r>
      <w:r>
        <w:rPr>
          <w:rFonts w:ascii="Arial" w:eastAsia="Arial" w:hAnsi="Arial" w:cs="Arial"/>
        </w:rPr>
        <w:t xml:space="preserve"> ha lavorato con Mario Martone, Matteo Rovere e Marco Bellocchio, e ha di recente diretto e interpretato </w:t>
      </w:r>
      <w:r>
        <w:rPr>
          <w:rFonts w:ascii="Arial" w:eastAsia="Arial" w:hAnsi="Arial" w:cs="Arial"/>
          <w:i/>
          <w:iCs/>
        </w:rPr>
        <w:t>Spaccaossa</w:t>
      </w:r>
      <w:r>
        <w:rPr>
          <w:rFonts w:ascii="Arial" w:eastAsia="Arial" w:hAnsi="Arial" w:cs="Arial"/>
        </w:rPr>
        <w:t>, film accolto con favore da pubblico e critica.</w:t>
      </w:r>
    </w:p>
    <w:p w14:paraId="48239E6F" w14:textId="77777777" w:rsidR="006725F4" w:rsidRDefault="006725F4">
      <w:pPr>
        <w:jc w:val="both"/>
        <w:rPr>
          <w:rFonts w:ascii="Arial" w:eastAsia="Arial" w:hAnsi="Arial" w:cs="Arial"/>
        </w:rPr>
      </w:pPr>
    </w:p>
    <w:p w14:paraId="1981D67A" w14:textId="77777777" w:rsidR="006725F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bambina di Chernobyl uscirà </w:t>
      </w:r>
      <w:r>
        <w:rPr>
          <w:rFonts w:ascii="Arial" w:eastAsia="Arial" w:hAnsi="Arial" w:cs="Arial"/>
          <w:b/>
          <w:bCs/>
        </w:rPr>
        <w:t>nelle sale italiane dal 26 marzo 2026</w:t>
      </w:r>
      <w:r>
        <w:rPr>
          <w:rFonts w:ascii="Arial" w:eastAsia="Arial" w:hAnsi="Arial" w:cs="Arial"/>
        </w:rPr>
        <w:t>, distribuito da </w:t>
      </w:r>
      <w:r>
        <w:rPr>
          <w:rFonts w:ascii="Arial" w:eastAsia="Arial" w:hAnsi="Arial" w:cs="Arial"/>
          <w:b/>
          <w:bCs/>
        </w:rPr>
        <w:t>White Lion Media.</w:t>
      </w:r>
    </w:p>
    <w:p w14:paraId="250DCB1B" w14:textId="77777777" w:rsidR="006725F4" w:rsidRDefault="006725F4">
      <w:pPr>
        <w:jc w:val="both"/>
        <w:rPr>
          <w:rFonts w:ascii="Arial" w:eastAsia="Arial" w:hAnsi="Arial" w:cs="Arial"/>
        </w:rPr>
      </w:pPr>
    </w:p>
    <w:p w14:paraId="1D359AE9" w14:textId="77777777" w:rsidR="006725F4" w:rsidRDefault="006725F4">
      <w:pPr>
        <w:jc w:val="both"/>
        <w:rPr>
          <w:rFonts w:ascii="Arial" w:eastAsia="Arial" w:hAnsi="Arial" w:cs="Arial"/>
        </w:rPr>
      </w:pPr>
    </w:p>
    <w:p w14:paraId="2C8496CA" w14:textId="77777777" w:rsidR="006725F4" w:rsidRDefault="006725F4">
      <w:pPr>
        <w:jc w:val="both"/>
        <w:rPr>
          <w:rFonts w:ascii="Arial" w:eastAsia="Arial" w:hAnsi="Arial" w:cs="Arial"/>
          <w:i/>
          <w:iCs/>
        </w:rPr>
      </w:pPr>
    </w:p>
    <w:p w14:paraId="75999B6C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20EC687C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28712667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7DB1097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4A183C28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EC8B96D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57E5DD9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2BE2F9BE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3D93B26F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66311FF1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05A355AB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661A30EC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5D3C998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78E9895B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324770A7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79B99599" w14:textId="77777777" w:rsidR="006725F4" w:rsidRDefault="006725F4">
      <w:pPr>
        <w:jc w:val="both"/>
        <w:rPr>
          <w:rFonts w:ascii="Arial" w:eastAsia="Arial" w:hAnsi="Arial" w:cs="Arial"/>
        </w:rPr>
      </w:pPr>
    </w:p>
    <w:sectPr w:rsidR="006725F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DCEA" w14:textId="77777777" w:rsidR="00DA65E9" w:rsidRDefault="00DA65E9">
      <w:r>
        <w:separator/>
      </w:r>
    </w:p>
  </w:endnote>
  <w:endnote w:type="continuationSeparator" w:id="0">
    <w:p w14:paraId="448F9600" w14:textId="77777777" w:rsidR="00DA65E9" w:rsidRDefault="00DA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BD5BAC-E75C-4BF9-9678-40BF535AEB0D}"/>
    <w:embedItalic r:id="rId2" w:fontKey="{F941325A-A391-48E4-BDF4-3009E9FBC5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1CD117-A645-4E40-833E-7CCC35D577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A417CD-B389-498E-97A6-8F8170DF3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930CF" w14:textId="77777777" w:rsidR="006725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1ACE">
      <w:rPr>
        <w:noProof/>
        <w:color w:val="000000"/>
      </w:rPr>
      <w:t>1</w:t>
    </w:r>
    <w:r>
      <w:rPr>
        <w:color w:val="000000"/>
      </w:rPr>
      <w:fldChar w:fldCharType="end"/>
    </w:r>
  </w:p>
  <w:p w14:paraId="3AE2619F" w14:textId="77777777" w:rsidR="006725F4" w:rsidRDefault="006725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042EC" w14:textId="77777777" w:rsidR="00DA65E9" w:rsidRDefault="00DA65E9">
      <w:r>
        <w:separator/>
      </w:r>
    </w:p>
  </w:footnote>
  <w:footnote w:type="continuationSeparator" w:id="0">
    <w:p w14:paraId="1FFB94B2" w14:textId="77777777" w:rsidR="00DA65E9" w:rsidRDefault="00DA6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8662C" w14:textId="77777777" w:rsidR="006725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9844916" wp14:editId="02F47F60">
          <wp:extent cx="6116320" cy="4489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5F4"/>
    <w:rsid w:val="00016A04"/>
    <w:rsid w:val="006725F4"/>
    <w:rsid w:val="00AF1ACE"/>
    <w:rsid w:val="00DA65E9"/>
    <w:rsid w:val="00DF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0688"/>
  <w15:docId w15:val="{DA394048-2E32-4A29-BA20-257514A9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Tilio</cp:lastModifiedBy>
  <cp:revision>3</cp:revision>
  <dcterms:created xsi:type="dcterms:W3CDTF">2026-03-19T11:54:00Z</dcterms:created>
  <dcterms:modified xsi:type="dcterms:W3CDTF">2026-03-19T11:56:00Z</dcterms:modified>
</cp:coreProperties>
</file>